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0E" w:rsidRDefault="008D6152">
      <w:r>
        <w:t>TAKSİTLE SATIŞ SÖZLEŞMESİNDE BULUNMASI ŞART OLAN HUSUSLAR</w:t>
      </w:r>
    </w:p>
    <w:p w:rsidR="008D6152" w:rsidRDefault="008D6152"/>
    <w:p w:rsidR="008D6152" w:rsidRDefault="008D6152"/>
    <w:p w:rsidR="008D6152" w:rsidRPr="008D6152" w:rsidRDefault="008D6152" w:rsidP="008D61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80" w:lineRule="atLeast"/>
        <w:rPr>
          <w:rFonts w:ascii="Times Roman" w:hAnsi="Times Roman" w:cs="Times Roman"/>
          <w:b/>
          <w:bCs/>
          <w:color w:val="000000"/>
          <w:lang w:val="en-US"/>
        </w:rPr>
      </w:pPr>
      <w:r w:rsidRPr="008D6152">
        <w:rPr>
          <w:rFonts w:ascii="Times Roman" w:hAnsi="Times Roman" w:cs="Times Roman"/>
          <w:b/>
          <w:bCs/>
          <w:color w:val="000000"/>
          <w:lang w:val="en-US"/>
        </w:rPr>
        <w:t xml:space="preserve">Taksitle satış 1. Tanımı, şekli ve içeriği MADDE 253- </w:t>
      </w:r>
      <w:r w:rsidRPr="008D6152">
        <w:rPr>
          <w:rFonts w:ascii="Times New Roman" w:hAnsi="Times New Roman" w:cs="Times New Roman"/>
          <w:color w:val="000000"/>
          <w:lang w:val="en-US"/>
        </w:rPr>
        <w:t xml:space="preserve">Taksitle satış, satıcının, satılan taşınırı alıcıya satış bedelinin </w:t>
      </w:r>
    </w:p>
    <w:p w:rsidR="008D6152" w:rsidRPr="008D6152" w:rsidRDefault="008D6152" w:rsidP="008D6152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lang w:val="en-US"/>
        </w:rPr>
      </w:pPr>
      <w:r w:rsidRPr="008D6152">
        <w:rPr>
          <w:rFonts w:ascii="Times New Roman" w:hAnsi="Times New Roman" w:cs="Times New Roman"/>
          <w:color w:val="000000"/>
          <w:lang w:val="en-US"/>
        </w:rPr>
        <w:t>-</w:t>
      </w:r>
      <w:r w:rsidRPr="008D6152">
        <w:rPr>
          <w:rFonts w:ascii="Times New Roman" w:hAnsi="Times New Roman" w:cs="Times New Roman"/>
          <w:color w:val="000000"/>
          <w:lang w:val="en-US"/>
        </w:rPr>
        <w:t xml:space="preserve">denmesinden önce teslim etmeyi, alıcının da satış bedelini kısım kısım ödemeyi üstlendikleri satıştır. </w:t>
      </w:r>
    </w:p>
    <w:p w:rsidR="008D6152" w:rsidRPr="008D6152" w:rsidRDefault="008D6152" w:rsidP="008D6152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 xml:space="preserve">1) </w:t>
      </w:r>
      <w:r w:rsidRPr="008D6152">
        <w:rPr>
          <w:rFonts w:ascii="Times New Roman" w:hAnsi="Times New Roman" w:cs="Times New Roman"/>
          <w:b/>
          <w:color w:val="000000"/>
          <w:lang w:val="en-US"/>
        </w:rPr>
        <w:t xml:space="preserve">Taksitle satış sözleşmesi, yazılı şekilde yapılmadıkça geçerli olmaz. 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(Sözlü, şifahi şekilde bu tarz sözleşmeler kurulmuş sayılmaz. Yani size telefonla arayıp ağzınızdan laf alıp da sözleşmenin çoktan oluştuğundan bahisle kandırmaya çalışan birisi çıkarsa itibar etmeyiniz.</w:t>
      </w:r>
    </w:p>
    <w:p w:rsidR="008D6152" w:rsidRDefault="008D6152" w:rsidP="008D6152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Malın satıcının ticari faaliyeti kapsamında satılması hâlinde, sözleşmede aşağıdaki hususlar belirtilir: </w:t>
      </w:r>
    </w:p>
    <w:p w:rsidR="008D6152" w:rsidRDefault="008D6152" w:rsidP="008D6152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2) 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D6152">
        <w:rPr>
          <w:rFonts w:ascii="Times New Roman" w:hAnsi="Times New Roman" w:cs="Times New Roman"/>
          <w:b/>
          <w:color w:val="000000"/>
          <w:u w:val="single"/>
          <w:lang w:val="en-US"/>
        </w:rPr>
        <w:t>Şunlar MUHAKKA YER ALMALIDIR: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Tarafların adı ve yerleşim yeri. </w:t>
      </w:r>
    </w:p>
    <w:p w:rsidR="008D6152" w:rsidRDefault="008D6152" w:rsidP="008D6152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-</w:t>
      </w:r>
      <w:r>
        <w:rPr>
          <w:rFonts w:ascii="Times New Roman" w:hAnsi="Times New Roman" w:cs="Times New Roman"/>
          <w:color w:val="000000"/>
          <w:lang w:val="en-US"/>
        </w:rPr>
        <w:t>Satışın konusu. </w:t>
      </w:r>
      <w:r>
        <w:rPr>
          <w:rFonts w:ascii="Times New Roman" w:hAnsi="Times New Roman" w:cs="Times New Roman"/>
          <w:color w:val="000000"/>
          <w:lang w:val="en-US"/>
        </w:rPr>
        <w:t>-</w:t>
      </w:r>
      <w:r>
        <w:rPr>
          <w:rFonts w:ascii="Times New Roman" w:hAnsi="Times New Roman" w:cs="Times New Roman"/>
          <w:color w:val="000000"/>
          <w:lang w:val="en-US"/>
        </w:rPr>
        <w:t xml:space="preserve"> Satılanın peşin satış bedeli. </w:t>
      </w:r>
      <w:r>
        <w:rPr>
          <w:rFonts w:ascii="Times New Roman" w:hAnsi="Times New Roman" w:cs="Times New Roman"/>
          <w:color w:val="000000"/>
          <w:lang w:val="en-US"/>
        </w:rPr>
        <w:t>-T</w:t>
      </w:r>
      <w:r>
        <w:rPr>
          <w:rFonts w:ascii="Times New Roman" w:hAnsi="Times New Roman" w:cs="Times New Roman"/>
          <w:color w:val="000000"/>
          <w:lang w:val="en-US"/>
        </w:rPr>
        <w:t>aksitle ödeme sebebi</w:t>
      </w:r>
      <w:r>
        <w:rPr>
          <w:rFonts w:ascii="Times New Roman" w:hAnsi="Times New Roman" w:cs="Times New Roman"/>
          <w:color w:val="000000"/>
          <w:lang w:val="en-US"/>
        </w:rPr>
        <w:t>yle belirtilecek ilave bedel. -</w:t>
      </w:r>
      <w:r>
        <w:rPr>
          <w:rFonts w:ascii="Times New Roman" w:hAnsi="Times New Roman" w:cs="Times New Roman"/>
          <w:color w:val="000000"/>
          <w:lang w:val="en-US"/>
        </w:rPr>
        <w:t xml:space="preserve"> Toplam satış bedeli. </w:t>
      </w:r>
    </w:p>
    <w:p w:rsidR="008D6152" w:rsidRDefault="008D6152" w:rsidP="008D6152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-</w:t>
      </w:r>
      <w:r>
        <w:rPr>
          <w:rFonts w:ascii="Times New Roman" w:hAnsi="Times New Roman" w:cs="Times New Roman"/>
          <w:color w:val="000000"/>
          <w:lang w:val="en-US"/>
        </w:rPr>
        <w:t xml:space="preserve"> Alıcının nakden veya aynen üstlendiği diğer bütün edimler. </w:t>
      </w:r>
      <w:r>
        <w:rPr>
          <w:rFonts w:ascii="Times New Roman" w:hAnsi="Times New Roman" w:cs="Times New Roman"/>
          <w:color w:val="000000"/>
          <w:lang w:val="en-US"/>
        </w:rPr>
        <w:t>-</w:t>
      </w:r>
      <w:r>
        <w:rPr>
          <w:rFonts w:ascii="Times New Roman" w:hAnsi="Times New Roman" w:cs="Times New Roman"/>
          <w:color w:val="000000"/>
          <w:lang w:val="en-US"/>
        </w:rPr>
        <w:t xml:space="preserve"> Peşinat ve taksitlerin tutarı ile vadesi ve ikiden az olmamak üzere taksit sayısı.</w:t>
      </w:r>
      <w:r>
        <w:rPr>
          <w:rFonts w:ascii="Times New Roman" w:hAnsi="Times New Roman" w:cs="Times New Roman"/>
          <w:color w:val="000000"/>
          <w:lang w:val="en-US"/>
        </w:rPr>
        <w:t xml:space="preserve"> -</w:t>
      </w:r>
      <w:r>
        <w:rPr>
          <w:rFonts w:ascii="Times New Roman" w:hAnsi="Times New Roman" w:cs="Times New Roman"/>
          <w:color w:val="000000"/>
          <w:lang w:val="en-US"/>
        </w:rPr>
        <w:t xml:space="preserve"> Alıcının yedi gün içinde sözleşme yapılması konusundaki irade açıklamasını geri alma </w:t>
      </w:r>
    </w:p>
    <w:p w:rsidR="008D6152" w:rsidRDefault="008D6152" w:rsidP="008D6152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hakkı.</w:t>
      </w:r>
    </w:p>
    <w:p w:rsidR="008D6152" w:rsidRPr="008D6152" w:rsidRDefault="008D6152" w:rsidP="008D6152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 </w:t>
      </w:r>
      <w:r>
        <w:rPr>
          <w:rFonts w:ascii="Times New Roman" w:hAnsi="Times New Roman" w:cs="Times New Roman"/>
          <w:color w:val="000000"/>
          <w:lang w:val="en-US"/>
        </w:rPr>
        <w:t xml:space="preserve">3) </w:t>
      </w:r>
      <w:r>
        <w:rPr>
          <w:rFonts w:ascii="Times New Roman" w:hAnsi="Times New Roman" w:cs="Times New Roman"/>
          <w:color w:val="000000"/>
          <w:lang w:val="en-US"/>
        </w:rPr>
        <w:t>Öngörülmüşse, mülkiyetin saklı tutulmasına veya satış bedeli alacağının devrine ilişkin anlaşma kayıtları.</w:t>
      </w:r>
      <w:r>
        <w:rPr>
          <w:rFonts w:ascii="Times New Roman" w:hAnsi="Times New Roman" w:cs="Times New Roman"/>
          <w:color w:val="000000"/>
          <w:lang w:val="en-US"/>
        </w:rPr>
        <w:t xml:space="preserve"> (sonradan tesis edilecek ipotek hakları buraya dayanılarak tesis edilir)</w:t>
      </w:r>
    </w:p>
    <w:p w:rsidR="008D6152" w:rsidRPr="008D6152" w:rsidRDefault="008D6152" w:rsidP="008D6152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b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 </w:t>
      </w:r>
      <w:r>
        <w:rPr>
          <w:rFonts w:ascii="Times New Roman" w:hAnsi="Times New Roman" w:cs="Times New Roman"/>
          <w:color w:val="000000"/>
          <w:lang w:val="en-US"/>
        </w:rPr>
        <w:t>4)</w:t>
      </w:r>
      <w:r>
        <w:rPr>
          <w:rFonts w:ascii="Times New Roman" w:hAnsi="Times New Roman" w:cs="Times New Roman"/>
          <w:color w:val="000000"/>
          <w:lang w:val="en-US"/>
        </w:rPr>
        <w:t xml:space="preserve"> Temerrüt veya vadenin ertelenmesi durumunda, yasal faiz oranının </w:t>
      </w:r>
      <w:r w:rsidRPr="008D6152">
        <w:rPr>
          <w:rFonts w:ascii="Times New Roman" w:hAnsi="Times New Roman" w:cs="Times New Roman"/>
          <w:b/>
          <w:color w:val="000000"/>
          <w:lang w:val="en-US"/>
        </w:rPr>
        <w:t>yüzde otuz fazlasını geçmemek üzere</w:t>
      </w:r>
      <w:r>
        <w:rPr>
          <w:rFonts w:ascii="Times New Roman" w:hAnsi="Times New Roman" w:cs="Times New Roman"/>
          <w:color w:val="000000"/>
          <w:lang w:val="en-US"/>
        </w:rPr>
        <w:t xml:space="preserve"> ödenecek faiz. </w:t>
      </w:r>
      <w:r>
        <w:rPr>
          <w:rFonts w:ascii="Times New Roman" w:hAnsi="Times New Roman" w:cs="Times New Roman"/>
          <w:color w:val="000000"/>
          <w:lang w:val="en-US"/>
        </w:rPr>
        <w:t xml:space="preserve"> (Sözleşmede daha fazlası kararlaştırırsa kanunun emredici olan bu hükmüne aykırı olacağından geçersiz olacaktır.)</w:t>
      </w:r>
    </w:p>
    <w:p w:rsidR="008D6152" w:rsidRDefault="008D6152" w:rsidP="008D6152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-</w:t>
      </w:r>
      <w:r>
        <w:rPr>
          <w:rFonts w:ascii="Times New Roman" w:hAnsi="Times New Roman" w:cs="Times New Roman"/>
          <w:color w:val="000000"/>
          <w:lang w:val="en-US"/>
        </w:rPr>
        <w:t xml:space="preserve"> Sözleşmenin kurulduğu yer ve tarih. </w:t>
      </w:r>
      <w:r>
        <w:rPr>
          <w:rFonts w:ascii="Times New Roman" w:hAnsi="Times New Roman" w:cs="Times New Roman"/>
          <w:color w:val="000000"/>
          <w:lang w:val="en-US"/>
        </w:rPr>
        <w:t xml:space="preserve"> (bu da zamanaşımları açısından sonradan doğabilecek uyuşmazlıklarda önem arz ediyor.</w:t>
      </w:r>
    </w:p>
    <w:p w:rsidR="008D6152" w:rsidRDefault="008D6152">
      <w:r>
        <w:t>Kaynak:</w:t>
      </w:r>
      <w:r w:rsidRPr="008D6152">
        <w:t xml:space="preserve"> </w:t>
      </w:r>
      <w:r>
        <w:t xml:space="preserve"> </w:t>
      </w:r>
      <w:bookmarkStart w:id="0" w:name="_GoBack"/>
      <w:bookmarkEnd w:id="0"/>
      <w:r w:rsidRPr="008D6152">
        <w:t>https://www.mevzuat.gov.tr/MevzuatMetin/1.5.6098.pdf</w:t>
      </w:r>
    </w:p>
    <w:sectPr w:rsidR="008D6152" w:rsidSect="006D700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36F6A"/>
    <w:multiLevelType w:val="hybridMultilevel"/>
    <w:tmpl w:val="FB488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96F6B"/>
    <w:multiLevelType w:val="hybridMultilevel"/>
    <w:tmpl w:val="70D65E00"/>
    <w:lvl w:ilvl="0" w:tplc="24C02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52"/>
    <w:rsid w:val="005B370E"/>
    <w:rsid w:val="006D700A"/>
    <w:rsid w:val="008D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0DF2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1482</Characters>
  <Application>Microsoft Macintosh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mehmetg</dc:creator>
  <cp:keywords/>
  <dc:description/>
  <cp:lastModifiedBy>mehmetg</cp:lastModifiedBy>
  <cp:revision>1</cp:revision>
  <dcterms:created xsi:type="dcterms:W3CDTF">2020-09-03T13:31:00Z</dcterms:created>
  <dcterms:modified xsi:type="dcterms:W3CDTF">2020-09-03T13:39:00Z</dcterms:modified>
</cp:coreProperties>
</file>